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9FCF0" w14:textId="77777777" w:rsidR="0005533A" w:rsidRDefault="0005533A">
      <w:pPr>
        <w:spacing w:before="63" w:line="360" w:lineRule="auto"/>
        <w:ind w:left="214" w:right="235"/>
        <w:jc w:val="center"/>
        <w:rPr>
          <w:b/>
          <w:sz w:val="32"/>
          <w:lang w:val="pl-PL"/>
        </w:rPr>
      </w:pPr>
      <w:r w:rsidRPr="0005533A">
        <w:rPr>
          <w:b/>
          <w:sz w:val="32"/>
          <w:lang w:val="pl-PL"/>
        </w:rPr>
        <w:t xml:space="preserve">OPTYMALIZACJA SYNTEZY PRÓBNIKÓW STM-TERS </w:t>
      </w:r>
    </w:p>
    <w:p w14:paraId="70C94054" w14:textId="77777777" w:rsidR="00B22673" w:rsidRPr="0005533A" w:rsidRDefault="0005533A">
      <w:pPr>
        <w:spacing w:before="63" w:line="360" w:lineRule="auto"/>
        <w:ind w:left="214" w:right="235"/>
        <w:jc w:val="center"/>
        <w:rPr>
          <w:b/>
          <w:sz w:val="32"/>
          <w:lang w:val="pl-PL"/>
        </w:rPr>
      </w:pPr>
      <w:r w:rsidRPr="0005533A">
        <w:rPr>
          <w:b/>
          <w:sz w:val="32"/>
          <w:lang w:val="pl-PL"/>
        </w:rPr>
        <w:t>DO BADANIA NANOSTRUKTUR BIOLOGICZNYCH</w:t>
      </w:r>
    </w:p>
    <w:p w14:paraId="73B5B8BE" w14:textId="77777777" w:rsidR="00B22673" w:rsidRPr="0005533A" w:rsidRDefault="00B22673">
      <w:pPr>
        <w:pStyle w:val="Tekstpodstawowy"/>
        <w:spacing w:before="10"/>
        <w:ind w:left="0"/>
        <w:rPr>
          <w:b/>
          <w:sz w:val="32"/>
          <w:lang w:val="pl-PL"/>
        </w:rPr>
      </w:pPr>
    </w:p>
    <w:p w14:paraId="1D7D5653" w14:textId="77777777" w:rsidR="00B22673" w:rsidRPr="0005533A" w:rsidRDefault="0005533A">
      <w:pPr>
        <w:ind w:left="208" w:right="235"/>
        <w:jc w:val="center"/>
        <w:rPr>
          <w:b/>
          <w:sz w:val="15"/>
          <w:lang w:val="pl-PL"/>
        </w:rPr>
      </w:pPr>
      <w:r w:rsidRPr="0005533A">
        <w:rPr>
          <w:b/>
          <w:sz w:val="24"/>
          <w:u w:val="thick"/>
          <w:lang w:val="pl-PL"/>
        </w:rPr>
        <w:t>Michał Czaja</w:t>
      </w:r>
      <w:r w:rsidRPr="0005533A">
        <w:rPr>
          <w:b/>
          <w:sz w:val="24"/>
          <w:lang w:val="pl-PL"/>
        </w:rPr>
        <w:t>, Dawid Lupa, Marek Szymoński, Ewelina Lipiec</w:t>
      </w:r>
      <w:r w:rsidRPr="0005533A">
        <w:rPr>
          <w:b/>
          <w:position w:val="10"/>
          <w:sz w:val="15"/>
          <w:lang w:val="pl-PL"/>
        </w:rPr>
        <w:t>*</w:t>
      </w:r>
    </w:p>
    <w:p w14:paraId="6C656705" w14:textId="77777777" w:rsidR="00B22673" w:rsidRPr="0005533A" w:rsidRDefault="0005533A">
      <w:pPr>
        <w:pStyle w:val="Tekstpodstawowy"/>
        <w:spacing w:before="119"/>
        <w:ind w:left="394" w:right="403"/>
        <w:jc w:val="center"/>
        <w:rPr>
          <w:lang w:val="pl-PL"/>
        </w:rPr>
      </w:pPr>
      <w:r w:rsidRPr="0005533A">
        <w:rPr>
          <w:lang w:val="pl-PL"/>
        </w:rPr>
        <w:t>Instytut Fizyki im. M. Smoluchowskiego, Uniwersytet Jagielloński, ul. Łojasiewicza 11, 30-348 Kraków</w:t>
      </w:r>
    </w:p>
    <w:p w14:paraId="092E25DA" w14:textId="77777777" w:rsidR="00B22673" w:rsidRPr="0005533A" w:rsidRDefault="00B22673">
      <w:pPr>
        <w:pStyle w:val="Tekstpodstawowy"/>
        <w:ind w:left="0"/>
        <w:rPr>
          <w:sz w:val="23"/>
          <w:lang w:val="pl-PL"/>
        </w:rPr>
      </w:pPr>
    </w:p>
    <w:p w14:paraId="4A6ED990" w14:textId="77777777" w:rsidR="00B22673" w:rsidRPr="0005533A" w:rsidRDefault="0005533A">
      <w:pPr>
        <w:ind w:left="105"/>
        <w:rPr>
          <w:sz w:val="20"/>
          <w:lang w:val="pl-PL"/>
        </w:rPr>
      </w:pPr>
      <w:r w:rsidRPr="0005533A">
        <w:rPr>
          <w:position w:val="6"/>
          <w:sz w:val="13"/>
          <w:lang w:val="pl-PL"/>
        </w:rPr>
        <w:t>*</w:t>
      </w:r>
      <w:r w:rsidRPr="0005533A">
        <w:rPr>
          <w:sz w:val="20"/>
          <w:lang w:val="pl-PL"/>
        </w:rPr>
        <w:t xml:space="preserve">autor korespondencyjny: </w:t>
      </w:r>
      <w:hyperlink r:id="rId6">
        <w:r w:rsidRPr="0005533A">
          <w:rPr>
            <w:sz w:val="20"/>
            <w:lang w:val="pl-PL"/>
          </w:rPr>
          <w:t>ewelina.lipiec@uj.edu.pl</w:t>
        </w:r>
      </w:hyperlink>
    </w:p>
    <w:p w14:paraId="199D3A16" w14:textId="77777777" w:rsidR="00B22673" w:rsidRPr="0005533A" w:rsidRDefault="00B22673">
      <w:pPr>
        <w:pStyle w:val="Tekstpodstawowy"/>
        <w:ind w:left="0"/>
        <w:rPr>
          <w:sz w:val="22"/>
          <w:lang w:val="pl-PL"/>
        </w:rPr>
      </w:pPr>
    </w:p>
    <w:p w14:paraId="3FCA307D" w14:textId="09F7A2DD" w:rsidR="00B22673" w:rsidRPr="0005533A" w:rsidRDefault="0005533A">
      <w:pPr>
        <w:pStyle w:val="Tekstpodstawowy"/>
        <w:spacing w:before="163" w:line="360" w:lineRule="auto"/>
        <w:ind w:right="116" w:firstLine="288"/>
        <w:jc w:val="both"/>
        <w:rPr>
          <w:lang w:val="pl-PL"/>
        </w:rPr>
      </w:pPr>
      <w:r w:rsidRPr="0005533A">
        <w:rPr>
          <w:lang w:val="pl-PL"/>
        </w:rPr>
        <w:t xml:space="preserve">Spektroskopia Ramana wzmocniona na ostrzu sondy (TERS) </w:t>
      </w:r>
      <w:r w:rsidRPr="0005533A">
        <w:rPr>
          <w:spacing w:val="2"/>
          <w:lang w:val="pl-PL"/>
        </w:rPr>
        <w:t xml:space="preserve">to </w:t>
      </w:r>
      <w:r w:rsidRPr="0005533A">
        <w:rPr>
          <w:lang w:val="pl-PL"/>
        </w:rPr>
        <w:t xml:space="preserve">nowoczesna technika analityczna łącząca w sobie nanometryczną zdolność rozdzielczą mikroskopii skanującego próbnika (SPM) oraz selektywność chemiczną spektroskopii Ramana. W efekcie umożliwia ona śledzenie </w:t>
      </w:r>
      <w:r w:rsidRPr="0005533A">
        <w:rPr>
          <w:spacing w:val="2"/>
          <w:lang w:val="pl-PL"/>
        </w:rPr>
        <w:t xml:space="preserve">zmian </w:t>
      </w:r>
      <w:r w:rsidRPr="0005533A">
        <w:rPr>
          <w:lang w:val="pl-PL"/>
        </w:rPr>
        <w:t xml:space="preserve">chemicznych, które zachodzą na poziomie pojedynczych molekuł. Potencjalnym obszarem, w którym </w:t>
      </w:r>
      <w:r w:rsidRPr="0005533A">
        <w:rPr>
          <w:spacing w:val="-3"/>
          <w:lang w:val="pl-PL"/>
        </w:rPr>
        <w:t xml:space="preserve">TERS </w:t>
      </w:r>
      <w:r w:rsidRPr="0005533A">
        <w:rPr>
          <w:lang w:val="pl-PL"/>
        </w:rPr>
        <w:t xml:space="preserve">znajduje zastosowanie jest badanie nanostruktur </w:t>
      </w:r>
      <w:r w:rsidR="00C74AA1" w:rsidRPr="0005533A">
        <w:rPr>
          <w:lang w:val="pl-PL"/>
        </w:rPr>
        <w:t>biologicznych takich</w:t>
      </w:r>
      <w:r w:rsidR="00C74AA1" w:rsidRPr="0005533A">
        <w:rPr>
          <w:spacing w:val="2"/>
          <w:lang w:val="pl-PL"/>
        </w:rPr>
        <w:t xml:space="preserve"> jak</w:t>
      </w:r>
      <w:r w:rsidRPr="0005533A">
        <w:rPr>
          <w:lang w:val="pl-PL"/>
        </w:rPr>
        <w:t xml:space="preserve"> białka  [1] oraz </w:t>
      </w:r>
      <w:r w:rsidRPr="0005533A">
        <w:rPr>
          <w:spacing w:val="-4"/>
          <w:lang w:val="pl-PL"/>
        </w:rPr>
        <w:t xml:space="preserve">DNA </w:t>
      </w:r>
      <w:r w:rsidRPr="0005533A">
        <w:rPr>
          <w:spacing w:val="52"/>
          <w:lang w:val="pl-PL"/>
        </w:rPr>
        <w:t xml:space="preserve"> </w:t>
      </w:r>
      <w:r w:rsidRPr="0005533A">
        <w:rPr>
          <w:lang w:val="pl-PL"/>
        </w:rPr>
        <w:t xml:space="preserve">[2].  </w:t>
      </w:r>
      <w:r w:rsidR="00C74AA1" w:rsidRPr="0005533A">
        <w:rPr>
          <w:lang w:val="pl-PL"/>
        </w:rPr>
        <w:t>Chociaż pełnią</w:t>
      </w:r>
      <w:r w:rsidR="00C74AA1" w:rsidRPr="0005533A">
        <w:rPr>
          <w:spacing w:val="2"/>
          <w:lang w:val="pl-PL"/>
        </w:rPr>
        <w:t xml:space="preserve"> one</w:t>
      </w:r>
      <w:r w:rsidR="00C74AA1" w:rsidRPr="0005533A">
        <w:rPr>
          <w:lang w:val="pl-PL"/>
        </w:rPr>
        <w:t xml:space="preserve"> kluczowe</w:t>
      </w:r>
      <w:r w:rsidRPr="0005533A">
        <w:rPr>
          <w:lang w:val="pl-PL"/>
        </w:rPr>
        <w:t xml:space="preserve"> role w podstawowych procesach życiowych, wiele molekularnych mechanizmów z nimi związanymi nadal pozostaje</w:t>
      </w:r>
      <w:r w:rsidRPr="0005533A">
        <w:rPr>
          <w:spacing w:val="9"/>
          <w:lang w:val="pl-PL"/>
        </w:rPr>
        <w:t xml:space="preserve"> </w:t>
      </w:r>
      <w:r w:rsidRPr="0005533A">
        <w:rPr>
          <w:lang w:val="pl-PL"/>
        </w:rPr>
        <w:t>niewyjaśnione.</w:t>
      </w:r>
    </w:p>
    <w:p w14:paraId="4AB304B9" w14:textId="77777777" w:rsidR="00B22673" w:rsidRPr="0005533A" w:rsidRDefault="0005533A">
      <w:pPr>
        <w:pStyle w:val="Tekstpodstawowy"/>
        <w:spacing w:line="360" w:lineRule="auto"/>
        <w:ind w:right="115" w:firstLine="288"/>
        <w:jc w:val="both"/>
        <w:rPr>
          <w:lang w:val="pl-PL"/>
        </w:rPr>
      </w:pPr>
      <w:r w:rsidRPr="0005533A">
        <w:rPr>
          <w:lang w:val="pl-PL"/>
        </w:rPr>
        <w:t xml:space="preserve">Wysoka czułość </w:t>
      </w:r>
      <w:r w:rsidRPr="0005533A">
        <w:rPr>
          <w:spacing w:val="-3"/>
          <w:lang w:val="pl-PL"/>
        </w:rPr>
        <w:t xml:space="preserve">TERS </w:t>
      </w:r>
      <w:r w:rsidRPr="0005533A">
        <w:rPr>
          <w:lang w:val="pl-PL"/>
        </w:rPr>
        <w:t xml:space="preserve">możliwa jest dzięki zjawisku zlokalizowanego powierzchniowego rezonansu plazmonowego (LSPR). Proces ten jest </w:t>
      </w:r>
      <w:r w:rsidRPr="0005533A">
        <w:rPr>
          <w:spacing w:val="2"/>
          <w:lang w:val="pl-PL"/>
        </w:rPr>
        <w:t xml:space="preserve">ściśle </w:t>
      </w:r>
      <w:r w:rsidRPr="0005533A">
        <w:rPr>
          <w:lang w:val="pl-PL"/>
        </w:rPr>
        <w:t xml:space="preserve">powiązany z właściwościami </w:t>
      </w:r>
      <w:r w:rsidRPr="0005533A">
        <w:rPr>
          <w:spacing w:val="2"/>
          <w:lang w:val="pl-PL"/>
        </w:rPr>
        <w:t>metalicznego</w:t>
      </w:r>
      <w:r w:rsidRPr="0005533A">
        <w:rPr>
          <w:spacing w:val="-21"/>
          <w:lang w:val="pl-PL"/>
        </w:rPr>
        <w:t xml:space="preserve"> </w:t>
      </w:r>
      <w:r w:rsidRPr="0005533A">
        <w:rPr>
          <w:lang w:val="pl-PL"/>
        </w:rPr>
        <w:t>próbnika,</w:t>
      </w:r>
      <w:r w:rsidRPr="0005533A">
        <w:rPr>
          <w:spacing w:val="-21"/>
          <w:lang w:val="pl-PL"/>
        </w:rPr>
        <w:t xml:space="preserve"> </w:t>
      </w:r>
      <w:r w:rsidRPr="0005533A">
        <w:rPr>
          <w:lang w:val="pl-PL"/>
        </w:rPr>
        <w:t>w</w:t>
      </w:r>
      <w:r w:rsidRPr="0005533A">
        <w:rPr>
          <w:spacing w:val="12"/>
          <w:lang w:val="pl-PL"/>
        </w:rPr>
        <w:t xml:space="preserve"> </w:t>
      </w:r>
      <w:r w:rsidRPr="0005533A">
        <w:rPr>
          <w:lang w:val="pl-PL"/>
        </w:rPr>
        <w:t>szczególności</w:t>
      </w:r>
      <w:r w:rsidRPr="0005533A">
        <w:rPr>
          <w:spacing w:val="-11"/>
          <w:lang w:val="pl-PL"/>
        </w:rPr>
        <w:t xml:space="preserve"> </w:t>
      </w:r>
      <w:r w:rsidRPr="0005533A">
        <w:rPr>
          <w:lang w:val="pl-PL"/>
        </w:rPr>
        <w:t>kluczowa</w:t>
      </w:r>
      <w:r w:rsidRPr="0005533A">
        <w:rPr>
          <w:spacing w:val="-6"/>
          <w:lang w:val="pl-PL"/>
        </w:rPr>
        <w:t xml:space="preserve"> </w:t>
      </w:r>
      <w:r w:rsidRPr="0005533A">
        <w:rPr>
          <w:lang w:val="pl-PL"/>
        </w:rPr>
        <w:t>jest</w:t>
      </w:r>
      <w:r w:rsidRPr="0005533A">
        <w:rPr>
          <w:spacing w:val="-2"/>
          <w:lang w:val="pl-PL"/>
        </w:rPr>
        <w:t xml:space="preserve"> </w:t>
      </w:r>
      <w:r w:rsidRPr="0005533A">
        <w:rPr>
          <w:lang w:val="pl-PL"/>
        </w:rPr>
        <w:t>jego</w:t>
      </w:r>
      <w:r w:rsidRPr="0005533A">
        <w:rPr>
          <w:spacing w:val="-8"/>
          <w:lang w:val="pl-PL"/>
        </w:rPr>
        <w:t xml:space="preserve"> </w:t>
      </w:r>
      <w:r w:rsidRPr="0005533A">
        <w:rPr>
          <w:spacing w:val="2"/>
          <w:lang w:val="pl-PL"/>
        </w:rPr>
        <w:t>geometria</w:t>
      </w:r>
      <w:r w:rsidRPr="0005533A">
        <w:rPr>
          <w:spacing w:val="-20"/>
          <w:lang w:val="pl-PL"/>
        </w:rPr>
        <w:t xml:space="preserve"> </w:t>
      </w:r>
      <w:r w:rsidRPr="0005533A">
        <w:rPr>
          <w:lang w:val="pl-PL"/>
        </w:rPr>
        <w:t>oraz</w:t>
      </w:r>
      <w:r w:rsidRPr="0005533A">
        <w:rPr>
          <w:spacing w:val="-6"/>
          <w:lang w:val="pl-PL"/>
        </w:rPr>
        <w:t xml:space="preserve"> </w:t>
      </w:r>
      <w:r w:rsidRPr="0005533A">
        <w:rPr>
          <w:spacing w:val="2"/>
          <w:lang w:val="pl-PL"/>
        </w:rPr>
        <w:t>materiał,</w:t>
      </w:r>
      <w:r w:rsidRPr="0005533A">
        <w:rPr>
          <w:spacing w:val="-21"/>
          <w:lang w:val="pl-PL"/>
        </w:rPr>
        <w:t xml:space="preserve"> </w:t>
      </w:r>
      <w:r w:rsidRPr="0005533A">
        <w:rPr>
          <w:lang w:val="pl-PL"/>
        </w:rPr>
        <w:t>z</w:t>
      </w:r>
      <w:r w:rsidRPr="0005533A">
        <w:rPr>
          <w:spacing w:val="7"/>
          <w:lang w:val="pl-PL"/>
        </w:rPr>
        <w:t xml:space="preserve"> </w:t>
      </w:r>
      <w:r w:rsidRPr="0005533A">
        <w:rPr>
          <w:lang w:val="pl-PL"/>
        </w:rPr>
        <w:t>którego go wykonano. Sposób syntezy uwarunkowany jest rodzajem konfiguracji TERS. W ramach niniejszej</w:t>
      </w:r>
      <w:r w:rsidRPr="0005533A">
        <w:rPr>
          <w:spacing w:val="-11"/>
          <w:lang w:val="pl-PL"/>
        </w:rPr>
        <w:t xml:space="preserve"> </w:t>
      </w:r>
      <w:r w:rsidRPr="0005533A">
        <w:rPr>
          <w:lang w:val="pl-PL"/>
        </w:rPr>
        <w:t>pracy</w:t>
      </w:r>
      <w:r w:rsidRPr="0005533A">
        <w:rPr>
          <w:spacing w:val="-17"/>
          <w:lang w:val="pl-PL"/>
        </w:rPr>
        <w:t xml:space="preserve"> </w:t>
      </w:r>
      <w:r w:rsidRPr="0005533A">
        <w:rPr>
          <w:lang w:val="pl-PL"/>
        </w:rPr>
        <w:t>przeprowadzone</w:t>
      </w:r>
      <w:r w:rsidRPr="0005533A">
        <w:rPr>
          <w:spacing w:val="-16"/>
          <w:lang w:val="pl-PL"/>
        </w:rPr>
        <w:t xml:space="preserve"> </w:t>
      </w:r>
      <w:r w:rsidRPr="0005533A">
        <w:rPr>
          <w:lang w:val="pl-PL"/>
        </w:rPr>
        <w:t>zostało</w:t>
      </w:r>
      <w:r w:rsidRPr="0005533A">
        <w:rPr>
          <w:spacing w:val="-17"/>
          <w:lang w:val="pl-PL"/>
        </w:rPr>
        <w:t xml:space="preserve"> </w:t>
      </w:r>
      <w:r w:rsidRPr="0005533A">
        <w:rPr>
          <w:lang w:val="pl-PL"/>
        </w:rPr>
        <w:t>ostrzenie</w:t>
      </w:r>
      <w:r w:rsidRPr="0005533A">
        <w:rPr>
          <w:spacing w:val="-16"/>
          <w:lang w:val="pl-PL"/>
        </w:rPr>
        <w:t xml:space="preserve"> </w:t>
      </w:r>
      <w:r w:rsidRPr="0005533A">
        <w:rPr>
          <w:lang w:val="pl-PL"/>
        </w:rPr>
        <w:t>elektrochemiczne</w:t>
      </w:r>
      <w:r w:rsidRPr="0005533A">
        <w:rPr>
          <w:spacing w:val="4"/>
          <w:lang w:val="pl-PL"/>
        </w:rPr>
        <w:t xml:space="preserve"> </w:t>
      </w:r>
      <w:r w:rsidRPr="0005533A">
        <w:rPr>
          <w:lang w:val="pl-PL"/>
        </w:rPr>
        <w:t>złotego</w:t>
      </w:r>
      <w:r w:rsidRPr="0005533A">
        <w:rPr>
          <w:spacing w:val="-17"/>
          <w:lang w:val="pl-PL"/>
        </w:rPr>
        <w:t xml:space="preserve"> </w:t>
      </w:r>
      <w:r w:rsidRPr="0005533A">
        <w:rPr>
          <w:lang w:val="pl-PL"/>
        </w:rPr>
        <w:t>drutu</w:t>
      </w:r>
      <w:r w:rsidRPr="0005533A">
        <w:rPr>
          <w:spacing w:val="-15"/>
          <w:lang w:val="pl-PL"/>
        </w:rPr>
        <w:t xml:space="preserve"> </w:t>
      </w:r>
      <w:r w:rsidRPr="0005533A">
        <w:rPr>
          <w:lang w:val="pl-PL"/>
        </w:rPr>
        <w:t xml:space="preserve">pozwalające na otrzymanie próbników do pomiarów </w:t>
      </w:r>
      <w:r w:rsidRPr="0005533A">
        <w:rPr>
          <w:spacing w:val="-3"/>
          <w:lang w:val="pl-PL"/>
        </w:rPr>
        <w:t xml:space="preserve">TERS </w:t>
      </w:r>
      <w:r w:rsidRPr="0005533A">
        <w:rPr>
          <w:lang w:val="pl-PL"/>
        </w:rPr>
        <w:t>w modzie skaningowej mikroskopii tunelowej (STM). Jakość otrzymanych próbników została przetestowana poprzez użycie ich do obrazowania</w:t>
      </w:r>
      <w:r w:rsidRPr="0005533A">
        <w:rPr>
          <w:spacing w:val="-16"/>
          <w:lang w:val="pl-PL"/>
        </w:rPr>
        <w:t xml:space="preserve"> </w:t>
      </w:r>
      <w:r w:rsidRPr="0005533A">
        <w:rPr>
          <w:lang w:val="pl-PL"/>
        </w:rPr>
        <w:t>powierzchni</w:t>
      </w:r>
      <w:r w:rsidRPr="0005533A">
        <w:rPr>
          <w:spacing w:val="-13"/>
          <w:lang w:val="pl-PL"/>
        </w:rPr>
        <w:t xml:space="preserve"> </w:t>
      </w:r>
      <w:r w:rsidRPr="0005533A">
        <w:rPr>
          <w:spacing w:val="-4"/>
          <w:lang w:val="pl-PL"/>
        </w:rPr>
        <w:t>HOPG</w:t>
      </w:r>
      <w:r w:rsidRPr="0005533A">
        <w:rPr>
          <w:spacing w:val="2"/>
          <w:lang w:val="pl-PL"/>
        </w:rPr>
        <w:t xml:space="preserve"> </w:t>
      </w:r>
      <w:r w:rsidRPr="0005533A">
        <w:rPr>
          <w:lang w:val="pl-PL"/>
        </w:rPr>
        <w:t>z</w:t>
      </w:r>
      <w:r w:rsidRPr="0005533A">
        <w:rPr>
          <w:spacing w:val="-4"/>
          <w:lang w:val="pl-PL"/>
        </w:rPr>
        <w:t xml:space="preserve"> </w:t>
      </w:r>
      <w:r w:rsidRPr="0005533A">
        <w:rPr>
          <w:lang w:val="pl-PL"/>
        </w:rPr>
        <w:t>atomową</w:t>
      </w:r>
      <w:r w:rsidRPr="0005533A">
        <w:rPr>
          <w:spacing w:val="-18"/>
          <w:lang w:val="pl-PL"/>
        </w:rPr>
        <w:t xml:space="preserve"> </w:t>
      </w:r>
      <w:r w:rsidRPr="0005533A">
        <w:rPr>
          <w:lang w:val="pl-PL"/>
        </w:rPr>
        <w:t>zdolnością</w:t>
      </w:r>
      <w:r w:rsidRPr="0005533A">
        <w:rPr>
          <w:spacing w:val="-18"/>
          <w:lang w:val="pl-PL"/>
        </w:rPr>
        <w:t xml:space="preserve"> </w:t>
      </w:r>
      <w:r w:rsidRPr="0005533A">
        <w:rPr>
          <w:lang w:val="pl-PL"/>
        </w:rPr>
        <w:t>rozdzielczą</w:t>
      </w:r>
      <w:r w:rsidRPr="0005533A">
        <w:rPr>
          <w:spacing w:val="-4"/>
          <w:lang w:val="pl-PL"/>
        </w:rPr>
        <w:t xml:space="preserve"> </w:t>
      </w:r>
      <w:r w:rsidRPr="0005533A">
        <w:rPr>
          <w:lang w:val="pl-PL"/>
        </w:rPr>
        <w:t>oraz</w:t>
      </w:r>
      <w:r w:rsidRPr="0005533A">
        <w:rPr>
          <w:spacing w:val="-18"/>
          <w:lang w:val="pl-PL"/>
        </w:rPr>
        <w:t xml:space="preserve"> </w:t>
      </w:r>
      <w:r w:rsidRPr="0005533A">
        <w:rPr>
          <w:lang w:val="pl-PL"/>
        </w:rPr>
        <w:t>zobrazowanie</w:t>
      </w:r>
      <w:r w:rsidRPr="0005533A">
        <w:rPr>
          <w:spacing w:val="-18"/>
          <w:lang w:val="pl-PL"/>
        </w:rPr>
        <w:t xml:space="preserve"> </w:t>
      </w:r>
      <w:r w:rsidRPr="0005533A">
        <w:rPr>
          <w:spacing w:val="-3"/>
          <w:lang w:val="pl-PL"/>
        </w:rPr>
        <w:t xml:space="preserve">samych </w:t>
      </w:r>
      <w:r w:rsidRPr="0005533A">
        <w:rPr>
          <w:lang w:val="pl-PL"/>
        </w:rPr>
        <w:t>próbników za pomocą skaningowej mikroskopii elektronowe</w:t>
      </w:r>
      <w:r>
        <w:rPr>
          <w:lang w:val="pl-PL"/>
        </w:rPr>
        <w:t>j</w:t>
      </w:r>
      <w:r w:rsidRPr="0005533A">
        <w:rPr>
          <w:spacing w:val="-15"/>
          <w:lang w:val="pl-PL"/>
        </w:rPr>
        <w:t xml:space="preserve"> </w:t>
      </w:r>
      <w:r w:rsidRPr="0005533A">
        <w:rPr>
          <w:lang w:val="pl-PL"/>
        </w:rPr>
        <w:t>(SEM).</w:t>
      </w:r>
    </w:p>
    <w:p w14:paraId="50C91AD4" w14:textId="60E1F298" w:rsidR="00B22673" w:rsidRPr="0005533A" w:rsidRDefault="0005533A">
      <w:pPr>
        <w:pStyle w:val="Tekstpodstawowy"/>
        <w:spacing w:before="11" w:line="360" w:lineRule="auto"/>
        <w:ind w:right="120" w:firstLine="288"/>
        <w:jc w:val="both"/>
        <w:rPr>
          <w:lang w:val="pl-PL"/>
        </w:rPr>
      </w:pPr>
      <w:r w:rsidRPr="0005533A">
        <w:rPr>
          <w:lang w:val="pl-PL"/>
        </w:rPr>
        <w:t>Z uwagi na dużą złożoność układów biologicznych</w:t>
      </w:r>
      <w:r>
        <w:rPr>
          <w:lang w:val="pl-PL"/>
        </w:rPr>
        <w:t>,</w:t>
      </w:r>
      <w:r w:rsidRPr="0005533A">
        <w:rPr>
          <w:lang w:val="pl-PL"/>
        </w:rPr>
        <w:t xml:space="preserve"> w celu </w:t>
      </w:r>
      <w:r w:rsidRPr="0005533A">
        <w:rPr>
          <w:spacing w:val="2"/>
          <w:lang w:val="pl-PL"/>
        </w:rPr>
        <w:t xml:space="preserve">optymalizacji </w:t>
      </w:r>
      <w:r w:rsidRPr="0005533A">
        <w:rPr>
          <w:lang w:val="pl-PL"/>
        </w:rPr>
        <w:t>pierwsze badania przeprowadzone zosta</w:t>
      </w:r>
      <w:r>
        <w:rPr>
          <w:lang w:val="pl-PL"/>
        </w:rPr>
        <w:t>ły</w:t>
      </w:r>
      <w:r w:rsidRPr="0005533A">
        <w:rPr>
          <w:lang w:val="pl-PL"/>
        </w:rPr>
        <w:t xml:space="preserve"> dla 22-pierścieniowych płatków grafenowych na powierzchni Au(111)</w:t>
      </w:r>
      <w:r w:rsidRPr="0005533A">
        <w:rPr>
          <w:spacing w:val="-2"/>
          <w:lang w:val="pl-PL"/>
        </w:rPr>
        <w:t xml:space="preserve"> </w:t>
      </w:r>
      <w:r w:rsidRPr="0005533A">
        <w:rPr>
          <w:lang w:val="pl-PL"/>
        </w:rPr>
        <w:t>[3].</w:t>
      </w:r>
      <w:r w:rsidRPr="0005533A">
        <w:rPr>
          <w:spacing w:val="-6"/>
          <w:lang w:val="pl-PL"/>
        </w:rPr>
        <w:t xml:space="preserve"> </w:t>
      </w:r>
      <w:r w:rsidRPr="0005533A">
        <w:rPr>
          <w:lang w:val="pl-PL"/>
        </w:rPr>
        <w:t>Próbka</w:t>
      </w:r>
      <w:r w:rsidRPr="0005533A">
        <w:rPr>
          <w:spacing w:val="-5"/>
          <w:lang w:val="pl-PL"/>
        </w:rPr>
        <w:t xml:space="preserve"> </w:t>
      </w:r>
      <w:r w:rsidRPr="0005533A">
        <w:rPr>
          <w:spacing w:val="2"/>
          <w:lang w:val="pl-PL"/>
        </w:rPr>
        <w:t>ta</w:t>
      </w:r>
      <w:r w:rsidRPr="0005533A">
        <w:rPr>
          <w:spacing w:val="-5"/>
          <w:lang w:val="pl-PL"/>
        </w:rPr>
        <w:t xml:space="preserve"> </w:t>
      </w:r>
      <w:r w:rsidRPr="0005533A">
        <w:rPr>
          <w:lang w:val="pl-PL"/>
        </w:rPr>
        <w:t>posłuży</w:t>
      </w:r>
      <w:r w:rsidRPr="0005533A">
        <w:rPr>
          <w:spacing w:val="-6"/>
          <w:lang w:val="pl-PL"/>
        </w:rPr>
        <w:t xml:space="preserve"> </w:t>
      </w:r>
      <w:r w:rsidRPr="0005533A">
        <w:rPr>
          <w:lang w:val="pl-PL"/>
        </w:rPr>
        <w:t>jako</w:t>
      </w:r>
      <w:r w:rsidRPr="0005533A">
        <w:rPr>
          <w:spacing w:val="-6"/>
          <w:lang w:val="pl-PL"/>
        </w:rPr>
        <w:t xml:space="preserve"> </w:t>
      </w:r>
      <w:r w:rsidRPr="0005533A">
        <w:rPr>
          <w:lang w:val="pl-PL"/>
        </w:rPr>
        <w:t>standard</w:t>
      </w:r>
      <w:r w:rsidRPr="0005533A">
        <w:rPr>
          <w:spacing w:val="-20"/>
          <w:lang w:val="pl-PL"/>
        </w:rPr>
        <w:t xml:space="preserve"> </w:t>
      </w:r>
      <w:r w:rsidRPr="0005533A">
        <w:rPr>
          <w:lang w:val="pl-PL"/>
        </w:rPr>
        <w:t>w</w:t>
      </w:r>
      <w:r w:rsidRPr="0005533A">
        <w:rPr>
          <w:spacing w:val="1"/>
          <w:lang w:val="pl-PL"/>
        </w:rPr>
        <w:t xml:space="preserve"> </w:t>
      </w:r>
      <w:r w:rsidRPr="0005533A">
        <w:rPr>
          <w:lang w:val="pl-PL"/>
        </w:rPr>
        <w:t>badaniu</w:t>
      </w:r>
      <w:r w:rsidRPr="0005533A">
        <w:rPr>
          <w:spacing w:val="-6"/>
          <w:lang w:val="pl-PL"/>
        </w:rPr>
        <w:t xml:space="preserve"> </w:t>
      </w:r>
      <w:r w:rsidRPr="0005533A">
        <w:rPr>
          <w:lang w:val="pl-PL"/>
        </w:rPr>
        <w:t>wzmocnienia</w:t>
      </w:r>
      <w:r w:rsidRPr="0005533A">
        <w:rPr>
          <w:spacing w:val="-6"/>
          <w:lang w:val="pl-PL"/>
        </w:rPr>
        <w:t xml:space="preserve"> </w:t>
      </w:r>
      <w:r w:rsidRPr="0005533A">
        <w:rPr>
          <w:lang w:val="pl-PL"/>
        </w:rPr>
        <w:t>plazmonicznego</w:t>
      </w:r>
      <w:r w:rsidRPr="0005533A">
        <w:rPr>
          <w:spacing w:val="-20"/>
          <w:lang w:val="pl-PL"/>
        </w:rPr>
        <w:t xml:space="preserve"> </w:t>
      </w:r>
      <w:r w:rsidRPr="0005533A">
        <w:rPr>
          <w:lang w:val="pl-PL"/>
        </w:rPr>
        <w:t>złotych próbników STM-TERS,  z</w:t>
      </w:r>
      <w:r>
        <w:rPr>
          <w:lang w:val="pl-PL"/>
        </w:rPr>
        <w:t>e względu</w:t>
      </w:r>
      <w:r w:rsidRPr="0005533A">
        <w:rPr>
          <w:lang w:val="pl-PL"/>
        </w:rPr>
        <w:t xml:space="preserve">    na   duży przekrój   czynny na rozpraszanie Ramana w </w:t>
      </w:r>
      <w:r w:rsidRPr="0005533A">
        <w:rPr>
          <w:spacing w:val="2"/>
          <w:lang w:val="pl-PL"/>
        </w:rPr>
        <w:t>materiałach</w:t>
      </w:r>
      <w:r w:rsidRPr="0005533A">
        <w:rPr>
          <w:spacing w:val="-25"/>
          <w:lang w:val="pl-PL"/>
        </w:rPr>
        <w:t xml:space="preserve"> </w:t>
      </w:r>
      <w:r w:rsidRPr="0005533A">
        <w:rPr>
          <w:lang w:val="pl-PL"/>
        </w:rPr>
        <w:t>węglowych.</w:t>
      </w:r>
    </w:p>
    <w:p w14:paraId="4E1706E3" w14:textId="57249BB1" w:rsidR="00B22673" w:rsidRPr="0005533A" w:rsidRDefault="0005533A">
      <w:pPr>
        <w:pStyle w:val="Tekstpodstawowy"/>
        <w:spacing w:line="275" w:lineRule="exact"/>
        <w:ind w:left="394"/>
        <w:rPr>
          <w:lang w:val="pl-PL"/>
        </w:rPr>
      </w:pPr>
      <w:r w:rsidRPr="0005533A">
        <w:rPr>
          <w:lang w:val="pl-PL"/>
        </w:rPr>
        <w:t xml:space="preserve">Badania prowadzone </w:t>
      </w:r>
      <w:r>
        <w:rPr>
          <w:lang w:val="pl-PL"/>
        </w:rPr>
        <w:t>były</w:t>
      </w:r>
      <w:r w:rsidRPr="0005533A">
        <w:rPr>
          <w:lang w:val="pl-PL"/>
        </w:rPr>
        <w:t xml:space="preserve"> w ramach projektu OPUS 19 (UMO-2020/37/B/ST4/02990).</w:t>
      </w:r>
    </w:p>
    <w:p w14:paraId="6470246E" w14:textId="77777777" w:rsidR="00B22673" w:rsidRPr="00C74AA1" w:rsidRDefault="0005533A">
      <w:pPr>
        <w:pStyle w:val="Akapitzlist"/>
        <w:numPr>
          <w:ilvl w:val="0"/>
          <w:numId w:val="1"/>
        </w:numPr>
        <w:tabs>
          <w:tab w:val="left" w:pos="442"/>
        </w:tabs>
        <w:spacing w:before="145"/>
        <w:rPr>
          <w:sz w:val="24"/>
        </w:rPr>
      </w:pPr>
      <w:r w:rsidRPr="00C74AA1">
        <w:rPr>
          <w:sz w:val="24"/>
        </w:rPr>
        <w:t xml:space="preserve">Wilkosz, </w:t>
      </w:r>
      <w:r w:rsidRPr="00C74AA1">
        <w:rPr>
          <w:spacing w:val="-3"/>
          <w:sz w:val="24"/>
        </w:rPr>
        <w:t xml:space="preserve">N. </w:t>
      </w:r>
      <w:r w:rsidRPr="00C74AA1">
        <w:rPr>
          <w:i/>
          <w:sz w:val="24"/>
        </w:rPr>
        <w:t xml:space="preserve">et al. </w:t>
      </w:r>
      <w:r w:rsidRPr="00C74AA1">
        <w:rPr>
          <w:sz w:val="24"/>
        </w:rPr>
        <w:t xml:space="preserve">Molecules, </w:t>
      </w:r>
      <w:r w:rsidRPr="00C74AA1">
        <w:rPr>
          <w:b/>
          <w:sz w:val="24"/>
        </w:rPr>
        <w:t>2020</w:t>
      </w:r>
      <w:r w:rsidRPr="00C74AA1">
        <w:rPr>
          <w:sz w:val="24"/>
        </w:rPr>
        <w:t>, 25,</w:t>
      </w:r>
      <w:r w:rsidRPr="00C74AA1">
        <w:rPr>
          <w:spacing w:val="13"/>
          <w:sz w:val="24"/>
        </w:rPr>
        <w:t xml:space="preserve"> </w:t>
      </w:r>
      <w:r w:rsidRPr="00C74AA1">
        <w:rPr>
          <w:sz w:val="24"/>
        </w:rPr>
        <w:t>2498</w:t>
      </w:r>
    </w:p>
    <w:p w14:paraId="3D32745E" w14:textId="77777777" w:rsidR="00B22673" w:rsidRPr="00C74AA1" w:rsidRDefault="0005533A">
      <w:pPr>
        <w:pStyle w:val="Akapitzlist"/>
        <w:numPr>
          <w:ilvl w:val="0"/>
          <w:numId w:val="1"/>
        </w:numPr>
        <w:tabs>
          <w:tab w:val="left" w:pos="442"/>
        </w:tabs>
        <w:rPr>
          <w:sz w:val="24"/>
        </w:rPr>
      </w:pPr>
      <w:r w:rsidRPr="00C74AA1">
        <w:rPr>
          <w:sz w:val="24"/>
        </w:rPr>
        <w:t xml:space="preserve">Sofińska, </w:t>
      </w:r>
      <w:r w:rsidRPr="00C74AA1">
        <w:rPr>
          <w:spacing w:val="-3"/>
          <w:sz w:val="24"/>
        </w:rPr>
        <w:t xml:space="preserve">K. </w:t>
      </w:r>
      <w:r w:rsidRPr="00C74AA1">
        <w:rPr>
          <w:i/>
          <w:sz w:val="24"/>
        </w:rPr>
        <w:t xml:space="preserve">et al. </w:t>
      </w:r>
      <w:r w:rsidRPr="00C74AA1">
        <w:rPr>
          <w:sz w:val="24"/>
        </w:rPr>
        <w:t xml:space="preserve">Molecules, </w:t>
      </w:r>
      <w:r w:rsidRPr="00C74AA1">
        <w:rPr>
          <w:b/>
          <w:sz w:val="24"/>
        </w:rPr>
        <w:t>2020</w:t>
      </w:r>
      <w:r w:rsidRPr="00C74AA1">
        <w:rPr>
          <w:sz w:val="24"/>
        </w:rPr>
        <w:t>, 25,</w:t>
      </w:r>
      <w:r w:rsidRPr="00C74AA1">
        <w:rPr>
          <w:spacing w:val="9"/>
          <w:sz w:val="24"/>
        </w:rPr>
        <w:t xml:space="preserve"> </w:t>
      </w:r>
      <w:r w:rsidRPr="00C74AA1">
        <w:rPr>
          <w:sz w:val="24"/>
        </w:rPr>
        <w:t>561</w:t>
      </w:r>
    </w:p>
    <w:p w14:paraId="53A6FCE9" w14:textId="77777777" w:rsidR="00B22673" w:rsidRPr="0005533A" w:rsidRDefault="0005533A">
      <w:pPr>
        <w:pStyle w:val="Tekstpodstawowy"/>
        <w:spacing w:before="143"/>
        <w:rPr>
          <w:lang w:val="pl-PL"/>
        </w:rPr>
      </w:pPr>
      <w:r w:rsidRPr="00C74AA1">
        <w:t xml:space="preserve">[3] Zuzak, R. </w:t>
      </w:r>
      <w:r w:rsidRPr="00C74AA1">
        <w:rPr>
          <w:i/>
        </w:rPr>
        <w:t xml:space="preserve">et al. </w:t>
      </w:r>
      <w:r w:rsidRPr="00C74AA1">
        <w:t xml:space="preserve">Chem. </w:t>
      </w:r>
      <w:r w:rsidRPr="0005533A">
        <w:rPr>
          <w:lang w:val="pl-PL"/>
        </w:rPr>
        <w:t xml:space="preserve">Commun., </w:t>
      </w:r>
      <w:r w:rsidRPr="0005533A">
        <w:rPr>
          <w:b/>
          <w:lang w:val="pl-PL"/>
        </w:rPr>
        <w:t>2018</w:t>
      </w:r>
      <w:r w:rsidRPr="0005533A">
        <w:rPr>
          <w:lang w:val="pl-PL"/>
        </w:rPr>
        <w:t>, 54, 10256-10259</w:t>
      </w:r>
    </w:p>
    <w:sectPr w:rsidR="00B22673" w:rsidRPr="0005533A">
      <w:type w:val="continuous"/>
      <w:pgSz w:w="11910" w:h="16840"/>
      <w:pgMar w:top="1340" w:right="1000" w:bottom="280" w:left="1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57D97"/>
    <w:multiLevelType w:val="hybridMultilevel"/>
    <w:tmpl w:val="CF50ECFC"/>
    <w:lvl w:ilvl="0" w:tplc="17406EA0">
      <w:start w:val="1"/>
      <w:numFmt w:val="decimal"/>
      <w:lvlText w:val="[%1]"/>
      <w:lvlJc w:val="left"/>
      <w:pPr>
        <w:ind w:left="442" w:hanging="33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</w:rPr>
    </w:lvl>
    <w:lvl w:ilvl="1" w:tplc="6374AE82">
      <w:numFmt w:val="bullet"/>
      <w:lvlText w:val="•"/>
      <w:lvlJc w:val="left"/>
      <w:pPr>
        <w:ind w:left="1326" w:hanging="336"/>
      </w:pPr>
      <w:rPr>
        <w:rFonts w:hint="default"/>
      </w:rPr>
    </w:lvl>
    <w:lvl w:ilvl="2" w:tplc="536E259C">
      <w:numFmt w:val="bullet"/>
      <w:lvlText w:val="•"/>
      <w:lvlJc w:val="left"/>
      <w:pPr>
        <w:ind w:left="2212" w:hanging="336"/>
      </w:pPr>
      <w:rPr>
        <w:rFonts w:hint="default"/>
      </w:rPr>
    </w:lvl>
    <w:lvl w:ilvl="3" w:tplc="14B60E72">
      <w:numFmt w:val="bullet"/>
      <w:lvlText w:val="•"/>
      <w:lvlJc w:val="left"/>
      <w:pPr>
        <w:ind w:left="3099" w:hanging="336"/>
      </w:pPr>
      <w:rPr>
        <w:rFonts w:hint="default"/>
      </w:rPr>
    </w:lvl>
    <w:lvl w:ilvl="4" w:tplc="7326DB04">
      <w:numFmt w:val="bullet"/>
      <w:lvlText w:val="•"/>
      <w:lvlJc w:val="left"/>
      <w:pPr>
        <w:ind w:left="3985" w:hanging="336"/>
      </w:pPr>
      <w:rPr>
        <w:rFonts w:hint="default"/>
      </w:rPr>
    </w:lvl>
    <w:lvl w:ilvl="5" w:tplc="CBCC088A">
      <w:numFmt w:val="bullet"/>
      <w:lvlText w:val="•"/>
      <w:lvlJc w:val="left"/>
      <w:pPr>
        <w:ind w:left="4872" w:hanging="336"/>
      </w:pPr>
      <w:rPr>
        <w:rFonts w:hint="default"/>
      </w:rPr>
    </w:lvl>
    <w:lvl w:ilvl="6" w:tplc="DE62DE68">
      <w:numFmt w:val="bullet"/>
      <w:lvlText w:val="•"/>
      <w:lvlJc w:val="left"/>
      <w:pPr>
        <w:ind w:left="5758" w:hanging="336"/>
      </w:pPr>
      <w:rPr>
        <w:rFonts w:hint="default"/>
      </w:rPr>
    </w:lvl>
    <w:lvl w:ilvl="7" w:tplc="B62C5A98">
      <w:numFmt w:val="bullet"/>
      <w:lvlText w:val="•"/>
      <w:lvlJc w:val="left"/>
      <w:pPr>
        <w:ind w:left="6644" w:hanging="336"/>
      </w:pPr>
      <w:rPr>
        <w:rFonts w:hint="default"/>
      </w:rPr>
    </w:lvl>
    <w:lvl w:ilvl="8" w:tplc="D200E9E2">
      <w:numFmt w:val="bullet"/>
      <w:lvlText w:val="•"/>
      <w:lvlJc w:val="left"/>
      <w:pPr>
        <w:ind w:left="7531" w:hanging="336"/>
      </w:pPr>
      <w:rPr>
        <w:rFonts w:hint="default"/>
      </w:rPr>
    </w:lvl>
  </w:abstractNum>
  <w:num w:numId="1" w16cid:durableId="105002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zMrIwNDEzNTY1sTBU0lEKTi0uzszPAykwqgUAwlo++CwAAAA="/>
  </w:docVars>
  <w:rsids>
    <w:rsidRoot w:val="00B22673"/>
    <w:rsid w:val="0005533A"/>
    <w:rsid w:val="00501C21"/>
    <w:rsid w:val="007E3C1A"/>
    <w:rsid w:val="00B22673"/>
    <w:rsid w:val="00C7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0A133"/>
  <w15:docId w15:val="{A1F4E966-F5D6-4EA2-A77F-F09925A9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05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32"/>
      <w:ind w:left="442" w:hanging="336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welina.lipiec@uj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C7DC5-251A-4999-8D8C-E714C5E6B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Postawa</dc:creator>
  <cp:lastModifiedBy>Michał Czaja</cp:lastModifiedBy>
  <cp:revision>5</cp:revision>
  <cp:lastPrinted>2022-06-02T05:54:00Z</cp:lastPrinted>
  <dcterms:created xsi:type="dcterms:W3CDTF">2022-06-02T05:53:00Z</dcterms:created>
  <dcterms:modified xsi:type="dcterms:W3CDTF">2022-06-02T05:54:00Z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2022-06-01T00:00:00Z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2022-06-01T00:00:00Z</vt:filetime>
  </property>
</Properties>
</file>